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699"/>
        <w:gridCol w:w="6025"/>
        <w:gridCol w:w="2915"/>
      </w:tblGrid>
      <w:tr w:rsidR="001F61FF" w:rsidTr="001F61FF">
        <w:trPr>
          <w:cantSplit/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FF" w:rsidRDefault="001F6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 w:colFirst="0" w:colLast="0"/>
          </w:p>
          <w:p w:rsidR="001F61FF" w:rsidRDefault="001F61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Zakład Diagnostyki Obrazowej</w:t>
            </w:r>
          </w:p>
          <w:p w:rsidR="001F61FF" w:rsidRDefault="001F61FF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Pracownia Densytometrii</w:t>
            </w:r>
          </w:p>
        </w:tc>
      </w:tr>
      <w:tr w:rsidR="001F61FF" w:rsidTr="001F61FF">
        <w:trPr>
          <w:cantSplit/>
          <w:trHeight w:val="3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FF" w:rsidRDefault="001F61FF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FF" w:rsidRDefault="001F61FF">
            <w:pPr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Densytometria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FF" w:rsidRDefault="001F61FF">
            <w:pPr>
              <w:jc w:val="right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  <w:r w:rsidRPr="003227CD">
              <w:rPr>
                <w:rFonts w:ascii="Times New Roman" w:hAnsi="Times New Roman" w:cs="Times New Roman"/>
                <w:snapToGrid w:val="0"/>
              </w:rPr>
              <w:t>200,00</w:t>
            </w:r>
          </w:p>
        </w:tc>
      </w:tr>
    </w:tbl>
    <w:bookmarkEnd w:id="0"/>
    <w:p w:rsidR="00C92AFA" w:rsidRDefault="00C92AFA" w:rsidP="00C92AFA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Opracował: Dział Marketingu. Wprowadzono na podstawie Załącznika Nr 1 do Regulaminu Organizacyjnego Szpitala Wielospecjalistycznego im. dr. Ludwika Błażka w Inowrocławiu (tekst jedn.: Zarządzenie Nr </w:t>
      </w:r>
      <w:r w:rsidR="00B8533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/202</w:t>
      </w:r>
      <w:r w:rsidR="00B85332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Dyrektora Szpitala Wielospecjalistycznego im. dr. Ludwika Błażka w Inowrocławiu z dnia </w:t>
      </w:r>
      <w:r w:rsidR="00122802">
        <w:rPr>
          <w:rFonts w:ascii="Times New Roman" w:hAnsi="Times New Roman" w:cs="Times New Roman"/>
          <w:sz w:val="18"/>
          <w:szCs w:val="18"/>
        </w:rPr>
        <w:t>11.01.2024</w:t>
      </w:r>
      <w:r w:rsidR="00B85332">
        <w:rPr>
          <w:rFonts w:ascii="Times New Roman" w:hAnsi="Times New Roman" w:cs="Times New Roman"/>
          <w:sz w:val="18"/>
          <w:szCs w:val="18"/>
        </w:rPr>
        <w:t>r.</w:t>
      </w:r>
      <w:r>
        <w:rPr>
          <w:rFonts w:ascii="Times New Roman" w:hAnsi="Times New Roman" w:cs="Times New Roman"/>
          <w:sz w:val="18"/>
          <w:szCs w:val="18"/>
        </w:rPr>
        <w:t xml:space="preserve"> z późniejszymi zmianami). Ostatnia aktualizacja: 01.02.2025r.</w:t>
      </w:r>
    </w:p>
    <w:p w:rsidR="004E0B75" w:rsidRDefault="004E0B75"/>
    <w:sectPr w:rsidR="004E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77"/>
    <w:rsid w:val="00087F77"/>
    <w:rsid w:val="00122802"/>
    <w:rsid w:val="001F61FF"/>
    <w:rsid w:val="003227CD"/>
    <w:rsid w:val="004E0B75"/>
    <w:rsid w:val="00B85332"/>
    <w:rsid w:val="00C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1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1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6</cp:revision>
  <dcterms:created xsi:type="dcterms:W3CDTF">2025-01-24T12:59:00Z</dcterms:created>
  <dcterms:modified xsi:type="dcterms:W3CDTF">2025-01-31T10:35:00Z</dcterms:modified>
</cp:coreProperties>
</file>