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6350"/>
        <w:gridCol w:w="1640"/>
      </w:tblGrid>
      <w:tr w:rsidR="0095291F" w:rsidTr="0095291F">
        <w:trPr>
          <w:trHeight w:val="390"/>
        </w:trPr>
        <w:tc>
          <w:tcPr>
            <w:tcW w:w="8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1F" w:rsidRDefault="0095291F">
            <w:pPr>
              <w:spacing w:line="276" w:lineRule="auto"/>
              <w:ind w:left="3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Pozostałe usługi</w:t>
            </w:r>
          </w:p>
        </w:tc>
      </w:tr>
      <w:tr w:rsidR="0095291F" w:rsidTr="0095291F">
        <w:trPr>
          <w:trHeight w:val="517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Laminowanie: rozmiar 75x105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     1,30*</w:t>
            </w:r>
          </w:p>
        </w:tc>
      </w:tr>
      <w:tr w:rsidR="0095291F" w:rsidTr="0095291F">
        <w:trPr>
          <w:trHeight w:val="517"/>
        </w:trPr>
        <w:tc>
          <w:tcPr>
            <w:tcW w:w="7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Laminowanie: rozmiar A4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      3,20*</w:t>
            </w:r>
          </w:p>
        </w:tc>
      </w:tr>
      <w:tr w:rsidR="0095291F" w:rsidTr="0095291F">
        <w:trPr>
          <w:trHeight w:val="517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Bindowanie folia przejrzysta: grzbiet 6 mm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        2,60*</w:t>
            </w:r>
          </w:p>
        </w:tc>
      </w:tr>
      <w:tr w:rsidR="0095291F" w:rsidTr="0095291F">
        <w:trPr>
          <w:trHeight w:val="517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Bindowanie folia przejrzysta: grzbiet 8 mm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     3,00*</w:t>
            </w:r>
          </w:p>
        </w:tc>
      </w:tr>
      <w:tr w:rsidR="0095291F" w:rsidTr="0095291F">
        <w:trPr>
          <w:trHeight w:val="517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Bindowanie folia przejrzysta: grzbiet 10 mm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     3,20*</w:t>
            </w:r>
          </w:p>
        </w:tc>
      </w:tr>
      <w:tr w:rsidR="0095291F" w:rsidTr="0095291F">
        <w:trPr>
          <w:trHeight w:val="517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Bindowanie folia przejrzysta: grzbiet 12,5 mm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     3,90*</w:t>
            </w:r>
          </w:p>
        </w:tc>
      </w:tr>
      <w:tr w:rsidR="0095291F" w:rsidTr="0095291F">
        <w:trPr>
          <w:trHeight w:val="517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Bindowanie karton skóropodobny: grzbiet 6 mm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     3,60*</w:t>
            </w:r>
          </w:p>
        </w:tc>
      </w:tr>
      <w:tr w:rsidR="0095291F" w:rsidTr="0095291F">
        <w:trPr>
          <w:trHeight w:val="517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Bindowanie karton skóropodobny: grzbiet 8 mm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     3,20*</w:t>
            </w:r>
          </w:p>
        </w:tc>
      </w:tr>
      <w:tr w:rsidR="0095291F" w:rsidTr="0095291F">
        <w:trPr>
          <w:trHeight w:val="517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Bindowanie karton skóropodobny: grzbiet 10 mm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     3,20*</w:t>
            </w:r>
          </w:p>
        </w:tc>
      </w:tr>
      <w:tr w:rsidR="0095291F" w:rsidTr="0095291F">
        <w:trPr>
          <w:trHeight w:val="517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Bindowanie karton skóropodobny: grzbiet 12,5 mm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     3,90*</w:t>
            </w:r>
          </w:p>
        </w:tc>
      </w:tr>
      <w:tr w:rsidR="0095291F" w:rsidTr="0095291F">
        <w:trPr>
          <w:trHeight w:val="517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Termobindowanie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       3,90*</w:t>
            </w:r>
          </w:p>
        </w:tc>
      </w:tr>
      <w:tr w:rsidR="00487167" w:rsidRPr="00487167" w:rsidTr="0095291F">
        <w:trPr>
          <w:trHeight w:val="818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5291F" w:rsidRDefault="0095291F">
            <w:pPr>
              <w:spacing w:line="276" w:lineRule="auto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Koszt przesyłki pocztowej </w:t>
            </w:r>
          </w:p>
          <w:p w:rsidR="0095291F" w:rsidRDefault="0095291F">
            <w:pPr>
              <w:spacing w:line="276" w:lineRule="auto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(czynności kancelaryjno-pocztowych)</w:t>
            </w:r>
          </w:p>
          <w:p w:rsidR="0095291F" w:rsidRDefault="0095291F">
            <w:pPr>
              <w:spacing w:line="276" w:lineRule="auto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Pr="00A42C6F" w:rsidRDefault="0095291F">
            <w:pPr>
              <w:spacing w:line="276" w:lineRule="auto"/>
              <w:jc w:val="right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 w:rsidRPr="00A42C6F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8,30* </w:t>
            </w:r>
          </w:p>
        </w:tc>
      </w:tr>
      <w:tr w:rsidR="00487167" w:rsidRPr="00487167" w:rsidTr="0095291F">
        <w:trPr>
          <w:trHeight w:val="502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Jedna strona kserokopii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Pr="00A42C6F" w:rsidRDefault="0095291F">
            <w:pPr>
              <w:spacing w:line="276" w:lineRule="auto"/>
              <w:jc w:val="right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 w:rsidRPr="00A42C6F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0,46*</w:t>
            </w:r>
          </w:p>
        </w:tc>
      </w:tr>
      <w:tr w:rsidR="00487167" w:rsidRPr="00487167" w:rsidTr="0095291F">
        <w:trPr>
          <w:trHeight w:val="694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Wynajem sali konferencyjnej – do 2 godz.</w:t>
            </w:r>
          </w:p>
          <w:p w:rsidR="0095291F" w:rsidRDefault="0095291F">
            <w:pPr>
              <w:spacing w:line="276" w:lineRule="auto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(Za każdą rozpoczętą godzinę)                                      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Pr="00A42C6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 w:rsidRPr="00A42C6F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   75,00 *</w:t>
            </w:r>
          </w:p>
        </w:tc>
      </w:tr>
      <w:tr w:rsidR="0095291F" w:rsidTr="0095291F">
        <w:trPr>
          <w:trHeight w:val="690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rPr>
                <w:rFonts w:eastAsiaTheme="minorHAnsi"/>
                <w:snapToGrid w:val="0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Wynajem sali konferencyjnej – powyżej 2 godz.</w:t>
            </w:r>
          </w:p>
          <w:p w:rsidR="0095291F" w:rsidRDefault="0095291F">
            <w:pPr>
              <w:spacing w:line="276" w:lineRule="auto"/>
              <w:rPr>
                <w:rFonts w:eastAsiaTheme="minorHAnsi"/>
                <w:snapToGrid w:val="0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(Za każdą rozpoczętą godzinę)                                       </w:t>
            </w:r>
            <w:r>
              <w:rPr>
                <w:rFonts w:eastAsiaTheme="minorHAnsi"/>
                <w:snapToGrid w:val="0"/>
                <w:color w:val="FF0000"/>
                <w:sz w:val="22"/>
                <w:szCs w:val="22"/>
                <w:lang w:eastAsia="en-US"/>
              </w:rPr>
              <w:t xml:space="preserve">                                           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Pr="00A42C6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 w:rsidRPr="00A42C6F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   60,00 *</w:t>
            </w:r>
          </w:p>
        </w:tc>
      </w:tr>
      <w:tr w:rsidR="0095291F" w:rsidTr="0095291F">
        <w:trPr>
          <w:trHeight w:val="416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1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5291F" w:rsidRDefault="0095291F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Utylizacja 1 kg odpadów</w:t>
            </w:r>
          </w:p>
          <w:p w:rsidR="0095291F" w:rsidRDefault="0095291F">
            <w:pPr>
              <w:spacing w:line="276" w:lineRule="auto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Pr="00A42C6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 w:rsidRPr="00A42C6F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   30,00 * </w:t>
            </w:r>
          </w:p>
        </w:tc>
      </w:tr>
      <w:tr w:rsidR="0095291F" w:rsidTr="0095291F">
        <w:trPr>
          <w:trHeight w:val="517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1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5291F" w:rsidRDefault="0095291F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Opłata za odbiór  i transport odpadów na terenie miasta Inowrocławia</w:t>
            </w:r>
          </w:p>
          <w:p w:rsidR="0095291F" w:rsidRDefault="0095291F">
            <w:pPr>
              <w:spacing w:line="276" w:lineRule="auto"/>
              <w:rPr>
                <w:rFonts w:eastAsiaTheme="minorHAnsi"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Pr="00A42C6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 w:rsidRPr="00A42C6F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  23,00 *</w:t>
            </w:r>
          </w:p>
        </w:tc>
      </w:tr>
      <w:tr w:rsidR="0095291F" w:rsidTr="0095291F">
        <w:trPr>
          <w:trHeight w:val="517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1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5291F" w:rsidRDefault="0095291F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Opłata za odbiór  i transport odpadów do 25 km od siedziby Szpitala Wielospecjalistycznego im. dr. L. Błażka w Inowrocławiu</w:t>
            </w:r>
          </w:p>
          <w:p w:rsidR="0095291F" w:rsidRDefault="0095291F">
            <w:pPr>
              <w:spacing w:line="276" w:lineRule="auto"/>
              <w:rPr>
                <w:rFonts w:eastAsiaTheme="minorHAnsi"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Pr="00A42C6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 w:rsidRPr="00A42C6F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  60,00 *</w:t>
            </w:r>
          </w:p>
        </w:tc>
      </w:tr>
      <w:tr w:rsidR="0095291F" w:rsidTr="0095291F">
        <w:trPr>
          <w:trHeight w:val="842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1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5291F" w:rsidRDefault="0095291F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Opłata za odbiór  i transport odpadów powyżej 25 km od siedziby Szpitala Wielospecjalistycznego im. dr. L. Błażka w Inowrocławiu</w:t>
            </w:r>
          </w:p>
          <w:p w:rsidR="0095291F" w:rsidRDefault="0095291F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5291F" w:rsidRDefault="0095291F">
            <w:pPr>
              <w:spacing w:line="276" w:lineRule="auto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Pr="00A42C6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 w:rsidRPr="00A42C6F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  100,00* </w:t>
            </w:r>
          </w:p>
        </w:tc>
      </w:tr>
      <w:tr w:rsidR="0095291F" w:rsidTr="0095291F">
        <w:trPr>
          <w:trHeight w:val="998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1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Gotowość wykonania umowy </w:t>
            </w:r>
          </w:p>
          <w:p w:rsidR="0095291F" w:rsidRDefault="0095291F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(zryczałtowana opłata naliczona w przypadku nieskorzystania </w:t>
            </w:r>
          </w:p>
          <w:p w:rsidR="0095291F" w:rsidRDefault="0095291F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z usług w danym miesiącu)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Pr="00A42C6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 w:rsidRPr="00A42C6F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 40,00 *</w:t>
            </w:r>
          </w:p>
        </w:tc>
      </w:tr>
      <w:tr w:rsidR="0095291F" w:rsidTr="0095291F">
        <w:trPr>
          <w:trHeight w:val="279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1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rPr>
                <w:rFonts w:eastAsiaTheme="minorHAnsi"/>
                <w:i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napToGrid w:val="0"/>
                <w:sz w:val="22"/>
                <w:szCs w:val="22"/>
                <w:lang w:eastAsia="en-US"/>
              </w:rPr>
              <w:t xml:space="preserve">skreślony  </w:t>
            </w:r>
          </w:p>
          <w:p w:rsidR="0095291F" w:rsidRDefault="0095291F">
            <w:pPr>
              <w:spacing w:line="276" w:lineRule="auto"/>
              <w:rPr>
                <w:rFonts w:eastAsiaTheme="minorHAnsi"/>
                <w:i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napToGrid w:val="0"/>
                <w:sz w:val="22"/>
                <w:szCs w:val="22"/>
                <w:lang w:eastAsia="en-US"/>
              </w:rPr>
              <w:t xml:space="preserve">                    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Pr="00A42C6F" w:rsidRDefault="0095291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291F" w:rsidTr="0095291F">
        <w:trPr>
          <w:trHeight w:val="579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1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5291F" w:rsidRDefault="0095291F">
            <w:pPr>
              <w:spacing w:line="276" w:lineRule="auto"/>
              <w:rPr>
                <w:rFonts w:eastAsiaTheme="minorHAnsi"/>
                <w:i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napToGrid w:val="0"/>
                <w:sz w:val="22"/>
                <w:szCs w:val="22"/>
                <w:lang w:eastAsia="en-US"/>
              </w:rPr>
              <w:t>skreślony</w:t>
            </w:r>
          </w:p>
          <w:p w:rsidR="0095291F" w:rsidRDefault="0095291F">
            <w:pPr>
              <w:spacing w:line="276" w:lineRule="auto"/>
              <w:rPr>
                <w:rFonts w:eastAsiaTheme="minorHAnsi"/>
                <w:i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Pr="00A42C6F" w:rsidRDefault="0095291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291F" w:rsidTr="0095291F">
        <w:trPr>
          <w:trHeight w:val="517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1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Udostępnienie </w:t>
            </w:r>
            <w:proofErr w:type="spellStart"/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internetu</w:t>
            </w:r>
            <w:bookmarkStart w:id="0" w:name="_GoBack"/>
            <w:bookmarkEnd w:id="0"/>
            <w:proofErr w:type="spellEnd"/>
          </w:p>
          <w:p w:rsidR="0095291F" w:rsidRDefault="0095291F">
            <w:pPr>
              <w:spacing w:line="276" w:lineRule="auto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(+ należny podatek VAT – opłata zryczałtowana za 1 m-c</w:t>
            </w:r>
          </w:p>
          <w:p w:rsidR="0095291F" w:rsidRDefault="0095291F">
            <w:pPr>
              <w:spacing w:line="276" w:lineRule="auto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dla 1 użytkownika)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1F" w:rsidRPr="00A42C6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 w:rsidRPr="00A42C6F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  20,00*</w:t>
            </w:r>
          </w:p>
        </w:tc>
      </w:tr>
      <w:tr w:rsidR="0095291F" w:rsidTr="0095291F">
        <w:trPr>
          <w:trHeight w:val="273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1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Szkolenie zawodowe pielęgniarek i położnych </w:t>
            </w:r>
          </w:p>
          <w:p w:rsidR="0095291F" w:rsidRDefault="0095291F">
            <w:pPr>
              <w:spacing w:line="276" w:lineRule="auto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lastRenderedPageBreak/>
              <w:t>(po pięcioletniej przerwie w wykonywaniu zawodu)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1F" w:rsidRPr="00A42C6F" w:rsidRDefault="0095291F">
            <w:pPr>
              <w:spacing w:line="276" w:lineRule="auto"/>
              <w:jc w:val="right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 w:rsidRPr="00A42C6F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lastRenderedPageBreak/>
              <w:t>2 100,00</w:t>
            </w:r>
          </w:p>
        </w:tc>
      </w:tr>
      <w:tr w:rsidR="0095291F" w:rsidTr="0095291F">
        <w:trPr>
          <w:trHeight w:val="517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1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Szkolenie z zakresu udzielania pierwszej pomocy organizowane </w:t>
            </w:r>
          </w:p>
          <w:p w:rsidR="0095291F" w:rsidRDefault="0095291F">
            <w:pPr>
              <w:spacing w:line="276" w:lineRule="auto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dla grupy maksymalnie do 20 osób u wykonawcy.</w:t>
            </w:r>
          </w:p>
          <w:p w:rsidR="0095291F" w:rsidRDefault="0095291F">
            <w:pPr>
              <w:spacing w:line="276" w:lineRule="auto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Łączny czas szkolenia - 8 godzin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1F" w:rsidRPr="00A42C6F" w:rsidRDefault="0095291F">
            <w:pPr>
              <w:spacing w:line="276" w:lineRule="auto"/>
              <w:jc w:val="right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 w:rsidRPr="00A42C6F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1 500,00</w:t>
            </w:r>
          </w:p>
        </w:tc>
      </w:tr>
      <w:tr w:rsidR="0095291F" w:rsidTr="0095291F">
        <w:trPr>
          <w:trHeight w:val="1081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1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Szkolenie z zakresu udzielania pierwszej pomocy organizowane </w:t>
            </w:r>
          </w:p>
          <w:p w:rsidR="0095291F" w:rsidRDefault="0095291F">
            <w:pPr>
              <w:spacing w:line="276" w:lineRule="auto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dla jednego pracownika.</w:t>
            </w:r>
          </w:p>
          <w:p w:rsidR="0095291F" w:rsidRDefault="0095291F">
            <w:pPr>
              <w:spacing w:line="276" w:lineRule="auto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Łączny czas szkolenia - 8 godzin u zlecającego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1F" w:rsidRPr="00A42C6F" w:rsidRDefault="0095291F">
            <w:pPr>
              <w:spacing w:line="276" w:lineRule="auto"/>
              <w:jc w:val="right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 w:rsidRPr="00A42C6F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900,00</w:t>
            </w:r>
          </w:p>
        </w:tc>
      </w:tr>
      <w:tr w:rsidR="0095291F" w:rsidTr="0095291F">
        <w:trPr>
          <w:trHeight w:val="1389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1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291F" w:rsidRDefault="0095291F">
            <w:pPr>
              <w:spacing w:line="276" w:lineRule="auto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Zryczałtowana opłata za usługę pralniczą świadczoną na rzecz kontrahentów – świadczeniodawców przyjmujących zamówienie na świadczenie usług zdrowotnych wykonywanych na terenie Szpitala Wielospecjalistycznego im. dr. L. Błażka.</w:t>
            </w:r>
          </w:p>
          <w:p w:rsidR="0095291F" w:rsidRDefault="0095291F">
            <w:pPr>
              <w:spacing w:line="276" w:lineRule="auto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(do 0,5 etatu).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1F" w:rsidRPr="00A42C6F" w:rsidRDefault="0095291F">
            <w:pPr>
              <w:spacing w:line="276" w:lineRule="auto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42C6F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31,71</w:t>
            </w:r>
            <w:r w:rsidRPr="00A42C6F">
              <w:rPr>
                <w:rFonts w:eastAsiaTheme="minorHAnsi"/>
                <w:bCs/>
                <w:sz w:val="22"/>
                <w:szCs w:val="22"/>
                <w:lang w:eastAsia="en-US"/>
              </w:rPr>
              <w:t>*</w:t>
            </w:r>
          </w:p>
          <w:p w:rsidR="0095291F" w:rsidRPr="00A42C6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 w:rsidRPr="00A42C6F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 </w:t>
            </w:r>
            <w:r w:rsidRPr="00A42C6F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   </w:t>
            </w:r>
          </w:p>
        </w:tc>
      </w:tr>
      <w:tr w:rsidR="0095291F" w:rsidTr="0095291F">
        <w:trPr>
          <w:trHeight w:val="1474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1F" w:rsidRDefault="0095291F">
            <w:pPr>
              <w:spacing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5291F" w:rsidRDefault="0095291F">
            <w:pPr>
              <w:spacing w:line="276" w:lineRule="auto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Zryczałtowana opłata za usługę pralniczą świadczoną na rzecz kontrahentów – świadczeniodawców przyjmujących zamówienie na świadczenie usług zdrowotnych wykonywanych na terenie Szpitala Wielospecjalistycznego im. dr. L. Błażka.</w:t>
            </w:r>
          </w:p>
          <w:p w:rsidR="0095291F" w:rsidRDefault="0095291F">
            <w:pPr>
              <w:spacing w:line="276" w:lineRule="auto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(powyżej 0,5 etatu).</w:t>
            </w:r>
          </w:p>
          <w:p w:rsidR="0095291F" w:rsidRDefault="0095291F">
            <w:pPr>
              <w:spacing w:line="276" w:lineRule="auto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1F" w:rsidRPr="00A42C6F" w:rsidRDefault="0095291F">
            <w:pPr>
              <w:spacing w:line="276" w:lineRule="auto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42C6F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 xml:space="preserve">          64,23</w:t>
            </w:r>
            <w:r w:rsidRPr="00A42C6F">
              <w:rPr>
                <w:rFonts w:eastAsiaTheme="minorHAnsi"/>
                <w:bCs/>
                <w:sz w:val="22"/>
                <w:szCs w:val="22"/>
                <w:lang w:eastAsia="en-US"/>
              </w:rPr>
              <w:t>*</w:t>
            </w:r>
          </w:p>
        </w:tc>
      </w:tr>
    </w:tbl>
    <w:p w:rsidR="007D56E3" w:rsidRDefault="007D56E3" w:rsidP="007D56E3">
      <w:r>
        <w:rPr>
          <w:sz w:val="24"/>
          <w:szCs w:val="24"/>
        </w:rPr>
        <w:t xml:space="preserve">* </w:t>
      </w:r>
      <w:r>
        <w:rPr>
          <w:sz w:val="18"/>
          <w:szCs w:val="18"/>
        </w:rPr>
        <w:t xml:space="preserve">Do powyższych usług pralniczych </w:t>
      </w:r>
      <w:r>
        <w:rPr>
          <w:bCs/>
          <w:sz w:val="18"/>
          <w:szCs w:val="18"/>
        </w:rPr>
        <w:t>należy doliczyć należny podatek VAT.</w:t>
      </w:r>
    </w:p>
    <w:p w:rsidR="007D56E3" w:rsidRDefault="007D56E3" w:rsidP="007D56E3">
      <w:pPr>
        <w:ind w:left="75"/>
        <w:rPr>
          <w:sz w:val="18"/>
          <w:szCs w:val="18"/>
        </w:rPr>
      </w:pPr>
    </w:p>
    <w:p w:rsidR="00D32764" w:rsidRDefault="00D32764" w:rsidP="00D32764">
      <w:pPr>
        <w:jc w:val="both"/>
      </w:pPr>
      <w:r>
        <w:rPr>
          <w:sz w:val="18"/>
          <w:szCs w:val="18"/>
        </w:rPr>
        <w:t>Opracował: Dział Marketingu. Wprowadzono na podstawie Załącznika Nr 1 do Regulaminu Organizacyjnego Szpitala Wielospecjalistycznego im. dr. Ludwika Błażka w Inowrocławiu (tekst jedn.: Zarządzenie Nr 1/2024 Dyrektora Szpitala Wielospecjalistycznego im. dr. Ludwika Błażka w Inowrocławiu z dnia 11.01.2024r. z późniejszymi zmianami). Ostatnia aktualizacja: 01.02.2025r.</w:t>
      </w:r>
    </w:p>
    <w:p w:rsidR="0095291F" w:rsidRDefault="0095291F" w:rsidP="0095291F"/>
    <w:p w:rsidR="0095291F" w:rsidRDefault="0095291F" w:rsidP="0095291F"/>
    <w:p w:rsidR="0095291F" w:rsidRDefault="0095291F" w:rsidP="0095291F"/>
    <w:p w:rsidR="0095291F" w:rsidRDefault="0095291F" w:rsidP="0095291F"/>
    <w:p w:rsidR="0095291F" w:rsidRDefault="0095291F" w:rsidP="0095291F"/>
    <w:p w:rsidR="0095291F" w:rsidRDefault="0095291F" w:rsidP="0095291F"/>
    <w:p w:rsidR="0095291F" w:rsidRDefault="0095291F" w:rsidP="0095291F"/>
    <w:p w:rsidR="0095291F" w:rsidRDefault="0095291F" w:rsidP="0095291F"/>
    <w:p w:rsidR="0095291F" w:rsidRDefault="0095291F" w:rsidP="0095291F"/>
    <w:p w:rsidR="0095291F" w:rsidRDefault="0095291F" w:rsidP="0095291F"/>
    <w:p w:rsidR="002A1F8D" w:rsidRPr="0095291F" w:rsidRDefault="002A1F8D" w:rsidP="0095291F"/>
    <w:sectPr w:rsidR="002A1F8D" w:rsidRPr="0095291F" w:rsidSect="002371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D51"/>
    <w:rsid w:val="000715E5"/>
    <w:rsid w:val="00087D51"/>
    <w:rsid w:val="00237191"/>
    <w:rsid w:val="002A1F8D"/>
    <w:rsid w:val="00460CB1"/>
    <w:rsid w:val="00487167"/>
    <w:rsid w:val="007D56E3"/>
    <w:rsid w:val="0095291F"/>
    <w:rsid w:val="00A42C6F"/>
    <w:rsid w:val="00AD792B"/>
    <w:rsid w:val="00C33E05"/>
    <w:rsid w:val="00D32764"/>
    <w:rsid w:val="00D74F56"/>
    <w:rsid w:val="00E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13</cp:revision>
  <cp:lastPrinted>2025-01-03T11:38:00Z</cp:lastPrinted>
  <dcterms:created xsi:type="dcterms:W3CDTF">2023-12-01T09:37:00Z</dcterms:created>
  <dcterms:modified xsi:type="dcterms:W3CDTF">2025-01-31T10:35:00Z</dcterms:modified>
</cp:coreProperties>
</file>