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4C2F89" w:rsidRPr="00E17C96" w:rsidTr="00B840D7">
        <w:trPr>
          <w:cantSplit/>
          <w:trHeight w:val="305"/>
        </w:trPr>
        <w:tc>
          <w:tcPr>
            <w:tcW w:w="9639" w:type="dxa"/>
            <w:gridSpan w:val="3"/>
          </w:tcPr>
          <w:p w:rsidR="004C2F89" w:rsidRPr="00E17C96" w:rsidRDefault="004C2F89" w:rsidP="00B840D7">
            <w:pPr>
              <w:rPr>
                <w:rFonts w:ascii="Times New Roman" w:hAnsi="Times New Roman" w:cs="Times New Roman"/>
                <w:b/>
              </w:rPr>
            </w:pPr>
            <w:r w:rsidRPr="00E17C96">
              <w:rPr>
                <w:rFonts w:ascii="Times New Roman" w:hAnsi="Times New Roman" w:cs="Times New Roman"/>
                <w:b/>
              </w:rPr>
              <w:t xml:space="preserve">Szpitalny Oddział Ratunkowy i wybrane usługi Zakładu Pomocy Doraźnej i </w:t>
            </w:r>
            <w:r w:rsidRPr="004C2F89">
              <w:rPr>
                <w:rFonts w:ascii="Times New Roman" w:hAnsi="Times New Roman" w:cs="Times New Roman"/>
                <w:b/>
              </w:rPr>
              <w:t>Ratownictwa Medycznego, Nocnej  i Świątecznej Opieki Zdrowotnej, Podstawowej Opieki Zdrowotnej.</w:t>
            </w:r>
          </w:p>
        </w:tc>
      </w:tr>
      <w:tr w:rsidR="004C2F89" w:rsidRPr="00E17C96" w:rsidTr="00B840D7">
        <w:trPr>
          <w:cantSplit/>
          <w:trHeight w:val="305"/>
        </w:trPr>
        <w:tc>
          <w:tcPr>
            <w:tcW w:w="699" w:type="dxa"/>
          </w:tcPr>
          <w:p w:rsidR="004C2F89" w:rsidRPr="00E17C96" w:rsidRDefault="004C2F89" w:rsidP="00B84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25" w:type="dxa"/>
          </w:tcPr>
          <w:p w:rsidR="004C2F89" w:rsidRPr="00E17C96" w:rsidRDefault="004C2F89" w:rsidP="00B84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915" w:type="dxa"/>
          </w:tcPr>
          <w:p w:rsidR="004C2F89" w:rsidRPr="00E17C96" w:rsidRDefault="004C2F89" w:rsidP="00B84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opłaty (w złotych)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Wenesekcja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170,00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Nacięcie ropnia </w:t>
            </w:r>
            <w:proofErr w:type="spellStart"/>
            <w:r w:rsidRPr="00EE16B4">
              <w:rPr>
                <w:rFonts w:ascii="Times New Roman" w:hAnsi="Times New Roman" w:cs="Times New Roman"/>
                <w:snapToGrid w:val="0"/>
              </w:rPr>
              <w:t>okołoodbytowego</w:t>
            </w:r>
            <w:proofErr w:type="spellEnd"/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142,00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  <w:hideMark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  <w:hideMark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Przezskórny drenaż jamy brzusznej</w:t>
            </w:r>
          </w:p>
        </w:tc>
        <w:tc>
          <w:tcPr>
            <w:tcW w:w="2915" w:type="dxa"/>
            <w:hideMark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171,00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Drenaż pęcherza bez nacięcia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215,00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Zamknięte nastawienie złamania bez wewnętrznej stabilizacji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103,00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Zamknięte nastawienie złamania ze stabilizacją wewnętrzną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tabs>
                <w:tab w:val="left" w:pos="458"/>
              </w:tabs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278,00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Biopsja stawu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116,00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Szycie ścięgna ręki - inne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244,00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Amputacja i wyłuszczenie palca w stawie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382,00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Oczyszczenie (wycięcie) rany, zakażenia, oparzenia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198,00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Usunięcie paznokcia, łożyska paznokcia lub obrąbka naskórkowego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159,00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Szycie skóry i tkanki podskórnej (mały zabieg)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159,00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Szycie skóry i tkanki podskórnej (duży zabieg)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291,00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Wyciąg układu kostnego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347,00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Założenie gorsetu gipsowego (</w:t>
            </w:r>
            <w:proofErr w:type="spellStart"/>
            <w:r w:rsidRPr="00EE16B4">
              <w:rPr>
                <w:rFonts w:ascii="Times New Roman" w:hAnsi="Times New Roman" w:cs="Times New Roman"/>
                <w:snapToGrid w:val="0"/>
              </w:rPr>
              <w:t>desolt</w:t>
            </w:r>
            <w:proofErr w:type="spellEnd"/>
            <w:r w:rsidRPr="00EE16B4">
              <w:rPr>
                <w:rFonts w:ascii="Times New Roman" w:hAnsi="Times New Roman" w:cs="Times New Roman"/>
                <w:snapToGrid w:val="0"/>
              </w:rPr>
              <w:t>, but gipsowy, gips udowy)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160,00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Założenie kołnierza szyjnego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49,00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Założenie innego unieruchomienia gipsowego (gips </w:t>
            </w:r>
            <w:proofErr w:type="spellStart"/>
            <w:r w:rsidRPr="00EE16B4">
              <w:rPr>
                <w:rFonts w:ascii="Times New Roman" w:hAnsi="Times New Roman" w:cs="Times New Roman"/>
                <w:snapToGrid w:val="0"/>
              </w:rPr>
              <w:t>podudziowy</w:t>
            </w:r>
            <w:proofErr w:type="spellEnd"/>
            <w:r w:rsidRPr="00EE16B4">
              <w:rPr>
                <w:rFonts w:ascii="Times New Roman" w:hAnsi="Times New Roman" w:cs="Times New Roman"/>
                <w:snapToGrid w:val="0"/>
              </w:rPr>
              <w:t>, gips na przedramię, gipsy dziecięce)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88,00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Założenie szyny 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84,00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Założenie opatrunku na ranę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32,00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Założenie sondy do żołądka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91,00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Usunięcie substancji toksycznych (płukanie żołądka)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358,00</w:t>
            </w:r>
          </w:p>
        </w:tc>
      </w:tr>
      <w:tr w:rsidR="004C2F89" w:rsidRPr="00EE16B4" w:rsidTr="00B840D7">
        <w:trPr>
          <w:cantSplit/>
          <w:trHeight w:val="578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Usunięcie substancji toksycznych (płukanie żołądka) </w:t>
            </w:r>
          </w:p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w znieczuleniu ogólnym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714,00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Płukanie pęcherza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273,00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Lewatywa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60,00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Kardiowersja migotania przedsionków/częstoskurczu nadkomorowego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216,00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Resuscytacja krążeniowo-oddechowa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427,00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Pomiar ciśnienia tętniczego krwi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21,00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EKG (spoczynkowe bez opisu)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4C2F89">
              <w:rPr>
                <w:rFonts w:ascii="Times New Roman" w:hAnsi="Times New Roman" w:cs="Times New Roman"/>
                <w:snapToGrid w:val="0"/>
              </w:rPr>
              <w:t>50,00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Założenie elektrody do stymulacji serca z EKG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490,00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Konsultacja psychiatryczna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</w:t>
            </w:r>
            <w:r>
              <w:rPr>
                <w:rFonts w:ascii="Times New Roman" w:hAnsi="Times New Roman" w:cs="Times New Roman"/>
                <w:snapToGrid w:val="0"/>
              </w:rPr>
              <w:t>5</w:t>
            </w:r>
            <w:r w:rsidRPr="00EE16B4">
              <w:rPr>
                <w:rFonts w:ascii="Times New Roman" w:hAnsi="Times New Roman" w:cs="Times New Roman"/>
                <w:snapToGrid w:val="0"/>
              </w:rPr>
              <w:t>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Porada lekarska (bez diagnostyki)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369,00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32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Konsultacja lekarza specjalisty inna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84,00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Zabieg pielęgniarski </w:t>
            </w:r>
          </w:p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(zmiana opatrunku, podłączenie kroplówki)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45,00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34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Wlew </w:t>
            </w:r>
            <w:proofErr w:type="spellStart"/>
            <w:r w:rsidRPr="00EE16B4">
              <w:rPr>
                <w:rFonts w:ascii="Times New Roman" w:hAnsi="Times New Roman" w:cs="Times New Roman"/>
                <w:snapToGrid w:val="0"/>
              </w:rPr>
              <w:t>umiarowywanie</w:t>
            </w:r>
            <w:proofErr w:type="spellEnd"/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56,00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35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Wlew inny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54,00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 xml:space="preserve">Przewóz transportem medycznym </w:t>
            </w:r>
          </w:p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(cena za 1 km)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4C2F89">
              <w:rPr>
                <w:rFonts w:ascii="Times New Roman" w:hAnsi="Times New Roman" w:cs="Times New Roman"/>
                <w:snapToGrid w:val="0"/>
              </w:rPr>
              <w:t>15,00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37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Iniekcja dożylna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40,00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Iniekcja podskórna, śródskórna, domięśniowa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EE16B4">
              <w:rPr>
                <w:rFonts w:ascii="Times New Roman" w:hAnsi="Times New Roman" w:cs="Times New Roman"/>
                <w:snapToGrid w:val="0"/>
              </w:rPr>
              <w:t>23,00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39</w:t>
            </w:r>
          </w:p>
        </w:tc>
        <w:tc>
          <w:tcPr>
            <w:tcW w:w="6025" w:type="dxa"/>
          </w:tcPr>
          <w:p w:rsidR="004C2F89" w:rsidRPr="004C2F89" w:rsidRDefault="004C2F89" w:rsidP="00B840D7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C2F89">
              <w:rPr>
                <w:rFonts w:ascii="Times New Roman" w:hAnsi="Times New Roman" w:cs="Times New Roman"/>
              </w:rPr>
              <w:t>Trzecia zmiana deklaracji przez pacjenta w ciągu roku</w:t>
            </w:r>
          </w:p>
          <w:p w:rsidR="004C2F89" w:rsidRPr="004C2F89" w:rsidRDefault="004C2F89" w:rsidP="00B840D7">
            <w:pPr>
              <w:spacing w:line="264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C2F89">
              <w:rPr>
                <w:rFonts w:ascii="Times New Roman" w:hAnsi="Times New Roman" w:cs="Times New Roman"/>
                <w:sz w:val="18"/>
                <w:szCs w:val="18"/>
              </w:rPr>
              <w:t>(świadczeniobiorca wnosi z tego tytułu opłatę na rzecz właściwego Oddziału Narodowego Funduszu Zdrowia)</w:t>
            </w:r>
          </w:p>
        </w:tc>
        <w:tc>
          <w:tcPr>
            <w:tcW w:w="2915" w:type="dxa"/>
          </w:tcPr>
          <w:p w:rsidR="004C2F89" w:rsidRPr="004C2F89" w:rsidRDefault="004C2F89" w:rsidP="00B840D7">
            <w:pPr>
              <w:spacing w:line="264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4C2F89">
              <w:rPr>
                <w:rFonts w:ascii="Times New Roman" w:hAnsi="Times New Roman" w:cs="Times New Roman"/>
                <w:snapToGrid w:val="0"/>
              </w:rPr>
              <w:t>80,00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9639" w:type="dxa"/>
            <w:gridSpan w:val="3"/>
          </w:tcPr>
          <w:p w:rsidR="004C2F89" w:rsidRPr="00EE16B4" w:rsidRDefault="004C2F89" w:rsidP="00B840D7">
            <w:pPr>
              <w:rPr>
                <w:rFonts w:ascii="Times New Roman" w:hAnsi="Times New Roman" w:cs="Times New Roman"/>
              </w:rPr>
            </w:pPr>
            <w:r w:rsidRPr="00EE16B4">
              <w:rPr>
                <w:rFonts w:ascii="Times New Roman" w:hAnsi="Times New Roman" w:cs="Times New Roman"/>
              </w:rPr>
              <w:t>Do procedur ortopedycznych lub chirurgicznych może być zastosowane jedno z poniższych znieczuleń:</w:t>
            </w:r>
          </w:p>
        </w:tc>
      </w:tr>
      <w:tr w:rsidR="004C2F89" w:rsidRPr="00EE16B4" w:rsidTr="00B840D7">
        <w:trPr>
          <w:cantSplit/>
          <w:trHeight w:val="305"/>
        </w:trPr>
        <w:tc>
          <w:tcPr>
            <w:tcW w:w="699" w:type="dxa"/>
          </w:tcPr>
          <w:p w:rsidR="004C2F89" w:rsidRPr="00EE16B4" w:rsidRDefault="004C2F89" w:rsidP="00B840D7">
            <w:pPr>
              <w:jc w:val="center"/>
              <w:rPr>
                <w:rFonts w:ascii="Times New Roman" w:hAnsi="Times New Roman" w:cs="Times New Roman"/>
              </w:rPr>
            </w:pPr>
            <w:r w:rsidRPr="00EE1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5" w:type="dxa"/>
          </w:tcPr>
          <w:p w:rsidR="004C2F89" w:rsidRPr="00EE16B4" w:rsidRDefault="004C2F89" w:rsidP="00B840D7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EE16B4">
              <w:rPr>
                <w:rFonts w:ascii="Times New Roman" w:hAnsi="Times New Roman" w:cs="Times New Roman"/>
              </w:rPr>
              <w:t>Znieczulenie całkowite dożylne do 30 min</w:t>
            </w:r>
          </w:p>
        </w:tc>
        <w:tc>
          <w:tcPr>
            <w:tcW w:w="2915" w:type="dxa"/>
          </w:tcPr>
          <w:p w:rsidR="004C2F89" w:rsidRPr="00EE16B4" w:rsidRDefault="004C2F89" w:rsidP="00B840D7">
            <w:pPr>
              <w:spacing w:line="264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EE16B4">
              <w:rPr>
                <w:rFonts w:ascii="Times New Roman" w:hAnsi="Times New Roman" w:cs="Times New Roman"/>
              </w:rPr>
              <w:t xml:space="preserve">        265,00</w:t>
            </w:r>
          </w:p>
        </w:tc>
      </w:tr>
      <w:tr w:rsidR="00B840D7" w:rsidTr="00B84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9639" w:type="dxa"/>
            <w:gridSpan w:val="3"/>
          </w:tcPr>
          <w:p w:rsidR="00B840D7" w:rsidRDefault="00B840D7" w:rsidP="00B840D7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B840D7" w:rsidRDefault="00B840D7" w:rsidP="00B840D7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B840D7" w:rsidRDefault="00B840D7" w:rsidP="00B840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B840D7" w:rsidRDefault="00B840D7" w:rsidP="00B84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D7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D7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Dyrektora w sprawie wprowadzenia zmian w Regulaminie Organizacyjnym Szpitala Wielospecjalistycznego im. dr. L. Błażka w Inowrocławiu z dnia  </w:t>
            </w:r>
            <w:r w:rsidR="00C149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C14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B840D7" w:rsidRDefault="00B840D7" w:rsidP="00B840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B840D7" w:rsidRDefault="00B840D7" w:rsidP="00B840D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A645A" w:rsidRDefault="007A645A"/>
    <w:sectPr w:rsidR="007A645A" w:rsidSect="004C2F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59"/>
    <w:rsid w:val="004C2F89"/>
    <w:rsid w:val="007A645A"/>
    <w:rsid w:val="00B840D7"/>
    <w:rsid w:val="00C14971"/>
    <w:rsid w:val="00D72676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2023-11-29T11:25:00Z</dcterms:created>
  <dcterms:modified xsi:type="dcterms:W3CDTF">2023-12-29T10:07:00Z</dcterms:modified>
</cp:coreProperties>
</file>