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28" w:rsidRPr="00640DFA" w:rsidRDefault="00495928" w:rsidP="00495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928" w:rsidRPr="00640DFA" w:rsidRDefault="00495928" w:rsidP="00495928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1800"/>
        <w:gridCol w:w="1115"/>
      </w:tblGrid>
      <w:tr w:rsidR="00495928" w:rsidRPr="00640DFA" w:rsidTr="00B44133">
        <w:trPr>
          <w:cantSplit/>
        </w:trPr>
        <w:tc>
          <w:tcPr>
            <w:tcW w:w="699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Lp.</w:t>
            </w:r>
          </w:p>
          <w:p w:rsidR="00495928" w:rsidRPr="00640DFA" w:rsidRDefault="00495928" w:rsidP="00B441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5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Wysokość opłaty (w złotych)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9639" w:type="dxa"/>
            <w:gridSpan w:val="4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Centralne Laboratorium Analityczne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AFP alfa-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fetoproteina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Albumina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ALAT  Aminotransferaza alaninowa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ASPT 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Aminotransferaza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 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asparaginowa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Amylaza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Amylaza w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  <w:t>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  <w:t xml:space="preserve">HBS 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  <w:t>Ag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  <w:t xml:space="preserve"> 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  <w:t>Antygen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de-DE" w:eastAsia="pl-PL"/>
              </w:rPr>
              <w:t>16.50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</w:t>
            </w:r>
          </w:p>
        </w:tc>
        <w:tc>
          <w:tcPr>
            <w:tcW w:w="8940" w:type="dxa"/>
            <w:gridSpan w:val="3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pl-PL"/>
              </w:rPr>
              <w:t>skreślony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Badanie ogólne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19,50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Albumina w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15,50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11</w:t>
            </w:r>
          </w:p>
        </w:tc>
        <w:tc>
          <w:tcPr>
            <w:tcW w:w="8940" w:type="dxa"/>
            <w:gridSpan w:val="3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pl-PL"/>
              </w:rPr>
              <w:t>skreślony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beta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hCG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 gonadotropina kosmówkowa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38.50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Białko całkowite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Bilirubina bezpośrednia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15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Bilirubina całkowita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16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CA – 125 </w:t>
            </w: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marker nowotworowy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32,00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CA – 19.9</w:t>
            </w: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marker nowotworowy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23,00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CEA</w:t>
            </w: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 antygen karcynoembrionalny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25,50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Chlorki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Chlorki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Cholesterol całkowity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APTT Czas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koalinowo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–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kefalinowy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 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12,00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PT Czas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protrombinowy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 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12,00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RF Czynnik reumatoidalny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LDH Dehydrogenaza mleczanowa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D-Dimer  - metoda ilościowa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51,00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Estradiol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31,00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28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Ferrytyna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34,00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29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ALP Fosfataza alkaiczna  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30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Fosfor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31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Fosfor w dobowej zbiórce moczu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8,50</w:t>
            </w:r>
          </w:p>
        </w:tc>
      </w:tr>
      <w:tr w:rsidR="00B44133" w:rsidRPr="00640DFA" w:rsidTr="00B44133">
        <w:trPr>
          <w:cantSplit/>
          <w:trHeight w:val="305"/>
        </w:trPr>
        <w:tc>
          <w:tcPr>
            <w:tcW w:w="699" w:type="dxa"/>
          </w:tcPr>
          <w:p w:rsidR="00B44133" w:rsidRPr="00640DFA" w:rsidRDefault="00B44133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32</w:t>
            </w:r>
          </w:p>
        </w:tc>
        <w:tc>
          <w:tcPr>
            <w:tcW w:w="6025" w:type="dxa"/>
          </w:tcPr>
          <w:p w:rsidR="00B44133" w:rsidRPr="00640DFA" w:rsidRDefault="00B44133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FSH hormone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folikulotropowy</w:t>
            </w:r>
            <w:proofErr w:type="spellEnd"/>
          </w:p>
        </w:tc>
        <w:tc>
          <w:tcPr>
            <w:tcW w:w="1800" w:type="dxa"/>
          </w:tcPr>
          <w:p w:rsidR="00B44133" w:rsidRPr="00640DFA" w:rsidRDefault="00B44133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</w:p>
        </w:tc>
        <w:tc>
          <w:tcPr>
            <w:tcW w:w="1115" w:type="dxa"/>
          </w:tcPr>
          <w:p w:rsidR="00B44133" w:rsidRPr="00640DFA" w:rsidRDefault="00B44133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32,00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33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FT 3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23,00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FT 4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23,00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GGTP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Gamaglutamylotranspeptydaza</w:t>
            </w:r>
            <w:proofErr w:type="spellEnd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10,00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proofErr w:type="spellStart"/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Glukoza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val="en-US" w:eastAsia="pl-PL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HCV przeciwciała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Przeciwciała anty-HIV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38,50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HDL – cholesterol   (metoda bezpośrednia)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40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Helicobacter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pylorii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46,20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lastRenderedPageBreak/>
              <w:t>41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Mononukleoza EBNA VCA klasa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IgM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Mononukleoza EBNA VCA/EA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IgG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Mononukleoza EBNA klasa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IgG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Izoenzym CK – MB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Kał na krew utajoną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25,50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Kał na obecność Lamblii Test immunochemiczny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Kał- pasożyty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Kinaza keratynowa CK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Klirens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kreatyniny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Kreatynina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Kreatynina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Krzywa cukrowa  3 pkt.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Kwas moczowy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Kwas moczowy w 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BNP Peptyd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natriuretyczny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Kwasy żółciowe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Lipidogram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Magnez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Magnez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Białko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Cukier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Mocznik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Mocznik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Morfologia krwi 26 parametrów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Odczyn Biernackiego – OB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Fibrynogen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20,50</w:t>
            </w:r>
          </w:p>
        </w:tc>
      </w:tr>
      <w:tr w:rsidR="00495928" w:rsidRPr="00640DFA" w:rsidTr="00B44133">
        <w:trPr>
          <w:cantSplit/>
          <w:trHeight w:val="32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68</w:t>
            </w:r>
          </w:p>
        </w:tc>
        <w:tc>
          <w:tcPr>
            <w:tcW w:w="8940" w:type="dxa"/>
            <w:gridSpan w:val="3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640DFA">
              <w:rPr>
                <w:rFonts w:ascii="Times New Roman" w:hAnsi="Times New Roman" w:cs="Times New Roman"/>
                <w:i/>
                <w:iCs/>
                <w:snapToGrid w:val="0"/>
              </w:rPr>
              <w:t>skreślony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Potas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Potas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Witamina B 12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46,00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Prolaktyna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Proteinogram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40DFA">
              <w:rPr>
                <w:rFonts w:ascii="Times New Roman" w:hAnsi="Times New Roman" w:cs="Times New Roman"/>
                <w:snapToGrid w:val="0"/>
                <w:lang w:val="en-US"/>
              </w:rPr>
              <w:t>74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Przeciwciała anty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HBs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PSA antygen specyficzny prostaty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Morfologia krwi 26 parametrów +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reticulocyty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RKZ Równowaga kwasowo zasadowa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WR Serologiczne wykrywanie kiły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16,50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Sód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Sód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CRP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82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ASO  - ilościowo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Troponina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wysokiej czułości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TIBC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Transferyna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lastRenderedPageBreak/>
              <w:t>86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Trójglicerydy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TSH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Wapń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Wapń w dobowej zbiórce moczu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90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Wymazy na owsiki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91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Żelazo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92</w:t>
            </w:r>
          </w:p>
        </w:tc>
        <w:tc>
          <w:tcPr>
            <w:tcW w:w="8940" w:type="dxa"/>
            <w:gridSpan w:val="3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640DFA">
              <w:rPr>
                <w:rFonts w:ascii="Times New Roman" w:hAnsi="Times New Roman" w:cs="Times New Roman"/>
                <w:i/>
                <w:iCs/>
                <w:snapToGrid w:val="0"/>
              </w:rPr>
              <w:t>skreślony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93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Hemoglobina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glikowana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48,50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94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PCT </w:t>
            </w: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prokalcytonina</w:t>
            </w:r>
            <w:proofErr w:type="spellEnd"/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95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Kwas mlekowy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96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Testosteron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37,00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97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Progesteron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37,00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98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40DFA">
              <w:rPr>
                <w:rFonts w:ascii="Times New Roman" w:hAnsi="Times New Roman" w:cs="Times New Roman"/>
                <w:snapToGrid w:val="0"/>
              </w:rPr>
              <w:t>Kalprotektyna</w:t>
            </w:r>
            <w:proofErr w:type="spellEnd"/>
            <w:r w:rsidRPr="00640DFA">
              <w:rPr>
                <w:rFonts w:ascii="Times New Roman" w:hAnsi="Times New Roman" w:cs="Times New Roman"/>
                <w:snapToGrid w:val="0"/>
              </w:rPr>
              <w:t xml:space="preserve"> w kale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99</w:t>
            </w:r>
          </w:p>
        </w:tc>
        <w:tc>
          <w:tcPr>
            <w:tcW w:w="6025" w:type="dxa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Morfologia krwi 26 parametrów + rozmaz ręczny</w:t>
            </w:r>
          </w:p>
        </w:tc>
        <w:tc>
          <w:tcPr>
            <w:tcW w:w="2915" w:type="dxa"/>
            <w:gridSpan w:val="2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Przeciwciała anty-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Tpo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25,50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Przeciwciała anty-TG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25,50</w:t>
            </w:r>
          </w:p>
        </w:tc>
      </w:tr>
      <w:tr w:rsidR="00495928" w:rsidRPr="00640DFA" w:rsidTr="00B44133">
        <w:trPr>
          <w:cantSplit/>
          <w:trHeight w:val="28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Poziom tyreoglobuliny TG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Witamina D</w:t>
            </w:r>
            <w:r w:rsidRPr="00640DFA">
              <w:rPr>
                <w:rFonts w:ascii="Times New Roman" w:hAnsi="Times New Roman"/>
                <w:snapToGrid w:val="0"/>
                <w:sz w:val="23"/>
                <w:szCs w:val="23"/>
                <w:vertAlign w:val="subscript"/>
              </w:rPr>
              <w:t xml:space="preserve"> </w:t>
            </w: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Poziom parathormonu  PTH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46,00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Poziom wankomycyny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32,00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Poziom lipazy w krwi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15,50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Poziom lipazy w moczu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15,50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108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Poziom przeciwciał przeciwko Covid-19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81,00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Wykonywanie testów antygenowych w kierunku Covid-19 z tłumaczeniem wyniku na język niemiecki i angielski 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130,00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p/c 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HBc</w:t>
            </w:r>
            <w:proofErr w:type="spellEnd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total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27,00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c-peptyd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28,00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IgE</w:t>
            </w:r>
            <w:proofErr w:type="spellEnd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 całkowite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14,50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Kortyzol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24,50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114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Insulina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24,50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Kwas foliowy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23,00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Beta-2-mikroglobulina 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75,00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Etanol</w:t>
            </w:r>
          </w:p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40D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(Wynik badania służy tylko do celów diagnostycznych. Nie może być wykorzystany do potrzeb sądowych. Badanie wykonywane jest tylko pacjentom hospitalizowanym.) </w:t>
            </w:r>
            <w:r w:rsidRPr="00640DFA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118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Narkotyki w moczu</w:t>
            </w:r>
          </w:p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(Wynik badania służy tylko do celów diagnostycznych. Nie może być wykorzystany do potrzeb sądowych. Badanie wykonywane jest tylko pacjentom hospitalizowanym.) </w:t>
            </w:r>
            <w:r w:rsidRPr="00640DFA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54,00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Anty-CCP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22,50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CA 15-3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20,00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TRAb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Influenza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44,00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Test w kierunku SARS-CoV-2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Anty SARS-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CoV</w:t>
            </w:r>
            <w:proofErr w:type="spellEnd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IgG</w:t>
            </w:r>
            <w:proofErr w:type="spellEnd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 II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62,00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lastRenderedPageBreak/>
              <w:t>125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Test COMBO 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RSV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30,00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Badanie płynu z jamy ciała (opłucnej, otrzewnej)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128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Badanie płynu mózgowo-rdzeniowego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9,00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Panel Celiakia 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IgG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125,00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Panel Celiakia </w:t>
            </w:r>
            <w:proofErr w:type="spellStart"/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IgA+Total</w:t>
            </w:r>
            <w:proofErr w:type="spell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125,00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Panel pokarmowy 10- III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125,00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Panel oddechowy 10- III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125,00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699" w:type="dxa"/>
          </w:tcPr>
          <w:p w:rsidR="00495928" w:rsidRPr="00640DFA" w:rsidRDefault="00495928" w:rsidP="00B4413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Insekty/CCD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28" w:rsidRPr="00640DFA" w:rsidRDefault="00495928" w:rsidP="00B44133">
            <w:pPr>
              <w:jc w:val="right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40DFA">
              <w:rPr>
                <w:rFonts w:ascii="Times New Roman" w:hAnsi="Times New Roman"/>
                <w:snapToGrid w:val="0"/>
                <w:sz w:val="23"/>
                <w:szCs w:val="23"/>
              </w:rPr>
              <w:t>125,00</w:t>
            </w:r>
          </w:p>
        </w:tc>
      </w:tr>
      <w:tr w:rsidR="00495928" w:rsidRPr="00640DFA" w:rsidTr="00B44133">
        <w:trPr>
          <w:cantSplit/>
          <w:trHeight w:val="305"/>
        </w:trPr>
        <w:tc>
          <w:tcPr>
            <w:tcW w:w="9639" w:type="dxa"/>
            <w:gridSpan w:val="4"/>
          </w:tcPr>
          <w:p w:rsidR="00495928" w:rsidRPr="00640DFA" w:rsidRDefault="00495928" w:rsidP="00B44133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40DFA">
              <w:rPr>
                <w:rFonts w:ascii="Times New Roman" w:hAnsi="Times New Roman" w:cs="Times New Roman"/>
              </w:rPr>
              <w:t>Koszt badań pilnych w Centralnym Laboratorium Analitycznym w soboty, niedziele i święta zostaje powiększony o 20%</w:t>
            </w:r>
          </w:p>
        </w:tc>
      </w:tr>
      <w:tr w:rsidR="00B44133" w:rsidTr="00B441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9639" w:type="dxa"/>
            <w:gridSpan w:val="4"/>
          </w:tcPr>
          <w:p w:rsidR="00B44133" w:rsidRDefault="00B44133" w:rsidP="00B44133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B44133" w:rsidRDefault="00B44133" w:rsidP="00B44133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B44133" w:rsidRDefault="00B44133" w:rsidP="00B4413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B44133" w:rsidRDefault="00B44133" w:rsidP="00B44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863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8638E5">
              <w:rPr>
                <w:rFonts w:ascii="Times New Roman" w:hAnsi="Times New Roman" w:cs="Times New Roman"/>
                <w:sz w:val="16"/>
                <w:szCs w:val="16"/>
              </w:rPr>
              <w:t>3r.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Dyrektora w sprawie wprowadzenia zmian w Regulaminie Organizacyjnym Szpitala Wielospecjalistycznego im. dr. L. Błażka w Inowrocławiu z dnia  </w:t>
            </w:r>
            <w:r w:rsidR="004B4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3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grudnia 202</w:t>
            </w:r>
            <w:r w:rsidR="004B41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B44133" w:rsidRDefault="00B44133" w:rsidP="00B441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B44133" w:rsidRDefault="00B44133" w:rsidP="00B4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133" w:rsidRDefault="00B44133" w:rsidP="00B44133"/>
        </w:tc>
      </w:tr>
    </w:tbl>
    <w:p w:rsidR="002F2CD5" w:rsidRDefault="002F2CD5"/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04"/>
    <w:rsid w:val="002F2CD5"/>
    <w:rsid w:val="00495928"/>
    <w:rsid w:val="004B4180"/>
    <w:rsid w:val="008638E5"/>
    <w:rsid w:val="00B44133"/>
    <w:rsid w:val="00E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4293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2023-11-28T09:43:00Z</dcterms:created>
  <dcterms:modified xsi:type="dcterms:W3CDTF">2023-12-29T10:02:00Z</dcterms:modified>
</cp:coreProperties>
</file>