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688"/>
        <w:gridCol w:w="6034"/>
        <w:gridCol w:w="2917"/>
      </w:tblGrid>
      <w:tr w:rsidR="009B6FE8" w:rsidRPr="005B5663" w:rsidTr="00025296">
        <w:trPr>
          <w:cantSplit/>
          <w:trHeight w:val="305"/>
        </w:trPr>
        <w:tc>
          <w:tcPr>
            <w:tcW w:w="9639" w:type="dxa"/>
            <w:gridSpan w:val="3"/>
          </w:tcPr>
          <w:p w:rsidR="009B6FE8" w:rsidRPr="005B5663" w:rsidRDefault="009B6FE8" w:rsidP="00025296">
            <w:pPr>
              <w:rPr>
                <w:rFonts w:ascii="Times New Roman" w:hAnsi="Times New Roman" w:cs="Times New Roman"/>
                <w:b/>
              </w:rPr>
            </w:pPr>
            <w:r w:rsidRPr="005B5663">
              <w:rPr>
                <w:rFonts w:ascii="Times New Roman" w:hAnsi="Times New Roman" w:cs="Times New Roman"/>
                <w:b/>
              </w:rPr>
              <w:t>Zakład Diagnostyki Obrazowej</w:t>
            </w:r>
          </w:p>
          <w:p w:rsidR="009B6FE8" w:rsidRPr="005B5663" w:rsidRDefault="009B6FE8" w:rsidP="00025296">
            <w:pPr>
              <w:rPr>
                <w:rFonts w:ascii="Times New Roman" w:hAnsi="Times New Roman" w:cs="Times New Roman"/>
                <w:b/>
              </w:rPr>
            </w:pPr>
            <w:r w:rsidRPr="005B5663">
              <w:rPr>
                <w:rFonts w:ascii="Times New Roman" w:hAnsi="Times New Roman" w:cs="Times New Roman"/>
                <w:b/>
              </w:rPr>
              <w:t>Pracownia RTG, Pracownia Mammograficzna</w:t>
            </w:r>
          </w:p>
        </w:tc>
      </w:tr>
      <w:tr w:rsidR="009B6FE8" w:rsidRPr="005B5663" w:rsidTr="00025296">
        <w:trPr>
          <w:cantSplit/>
          <w:trHeight w:val="305"/>
        </w:trPr>
        <w:tc>
          <w:tcPr>
            <w:tcW w:w="9639" w:type="dxa"/>
            <w:gridSpan w:val="3"/>
          </w:tcPr>
          <w:p w:rsidR="009B6FE8" w:rsidRPr="005B5663" w:rsidRDefault="009B6FE8" w:rsidP="00025296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B5663">
              <w:rPr>
                <w:rFonts w:ascii="Times New Roman" w:hAnsi="Times New Roman" w:cs="Times New Roman"/>
                <w:b/>
                <w:i/>
                <w:snapToGrid w:val="0"/>
              </w:rPr>
              <w:t>Badania i prześwietlenia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Cholangiografia - inne </w:t>
            </w:r>
          </w:p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(przez dren </w:t>
            </w:r>
            <w:proofErr w:type="spellStart"/>
            <w:r w:rsidRPr="009B6FE8">
              <w:rPr>
                <w:rFonts w:ascii="Times New Roman" w:hAnsi="Times New Roman" w:cs="Times New Roman"/>
              </w:rPr>
              <w:t>Khera</w:t>
            </w:r>
            <w:proofErr w:type="spellEnd"/>
            <w:r w:rsidRPr="009B6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tabs>
                <w:tab w:val="left" w:pos="795"/>
              </w:tabs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200,00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Doustne podanie kontrastu barytowego - przełyk z kontrastem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tabs>
                <w:tab w:val="left" w:pos="795"/>
              </w:tabs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170,00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Badanie RTG jelit - inne </w:t>
            </w:r>
          </w:p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(pasaż jelit)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300,00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Badanie RTG jelit - inne </w:t>
            </w:r>
          </w:p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(</w:t>
            </w:r>
            <w:proofErr w:type="spellStart"/>
            <w:r w:rsidRPr="009B6FE8">
              <w:rPr>
                <w:rFonts w:ascii="Times New Roman" w:hAnsi="Times New Roman" w:cs="Times New Roman"/>
              </w:rPr>
              <w:t>kolografia</w:t>
            </w:r>
            <w:proofErr w:type="spellEnd"/>
            <w:r w:rsidRPr="009B6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270,00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Pankreatografia kontrastowa (ERCP)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280,00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6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przewodu pokarmowego - inne </w:t>
            </w:r>
          </w:p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(żołądek i dwunastnica)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170,00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Urografia z kontrastem niejonowym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380,00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8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Cystografia dzieci do 4 roku życia/dzieci powyżej 4 roku życia oraz dorośli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310,00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9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Badanie RTG układu moczowego – inne</w:t>
            </w:r>
          </w:p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(pielografia)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210,00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10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B6FE8">
              <w:rPr>
                <w:rFonts w:ascii="Times New Roman" w:hAnsi="Times New Roman" w:cs="Times New Roman"/>
              </w:rPr>
              <w:t>Histerosalphingografia</w:t>
            </w:r>
            <w:proofErr w:type="spellEnd"/>
            <w:r w:rsidRPr="009B6FE8">
              <w:rPr>
                <w:rFonts w:ascii="Times New Roman" w:hAnsi="Times New Roman" w:cs="Times New Roman"/>
              </w:rPr>
              <w:t xml:space="preserve"> (kontrast cieniujący) – HSG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210,00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11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Fistulografia (zaotrzewnowa)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220,00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12</w:t>
            </w:r>
          </w:p>
        </w:tc>
        <w:tc>
          <w:tcPr>
            <w:tcW w:w="6034" w:type="dxa"/>
          </w:tcPr>
          <w:p w:rsidR="009B6FE8" w:rsidRPr="009B6FE8" w:rsidRDefault="009B6FE8" w:rsidP="0002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Skopia płuc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100,00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9639" w:type="dxa"/>
            <w:gridSpan w:val="3"/>
          </w:tcPr>
          <w:p w:rsidR="009B6FE8" w:rsidRPr="009B6FE8" w:rsidRDefault="009B6FE8" w:rsidP="00025296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b/>
                <w:i/>
                <w:snapToGrid w:val="0"/>
              </w:rPr>
              <w:t>Zdjęcia RTG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13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płuc P-A 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14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płuc P-A + boczne (P-A, L)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15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żeber 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16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mostka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17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czaszki P-A + boczne 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18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czaszki na podstawę i potylicę 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19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twarzoczaszki 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20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zatok, siodełka tureckiego, kości nosa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21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oczodołów 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22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żuchwy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23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</w:t>
            </w:r>
            <w:proofErr w:type="spellStart"/>
            <w:r w:rsidRPr="009B6FE8">
              <w:rPr>
                <w:rFonts w:ascii="Times New Roman" w:hAnsi="Times New Roman" w:cs="Times New Roman"/>
              </w:rPr>
              <w:t>nosogardła</w:t>
            </w:r>
            <w:proofErr w:type="spellEnd"/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24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uszu wg </w:t>
            </w:r>
            <w:proofErr w:type="spellStart"/>
            <w:r w:rsidRPr="009B6FE8">
              <w:rPr>
                <w:rFonts w:ascii="Times New Roman" w:hAnsi="Times New Roman" w:cs="Times New Roman"/>
              </w:rPr>
              <w:t>Stenversa</w:t>
            </w:r>
            <w:proofErr w:type="spellEnd"/>
            <w:r w:rsidRPr="009B6FE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9B6FE8">
              <w:rPr>
                <w:rFonts w:ascii="Times New Roman" w:hAnsi="Times New Roman" w:cs="Times New Roman"/>
              </w:rPr>
              <w:t>Schullera</w:t>
            </w:r>
            <w:proofErr w:type="spellEnd"/>
            <w:r w:rsidRPr="009B6FE8">
              <w:rPr>
                <w:rFonts w:ascii="Times New Roman" w:hAnsi="Times New Roman" w:cs="Times New Roman"/>
              </w:rPr>
              <w:t xml:space="preserve"> (dwie projekcje)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25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kanałów nerwów wzrokowych (dwie projekcje)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26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kręgosłupa szyjnego (dwie projekcje)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27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piersiowego (TH) , lędźwiowo-krzyżowego (L-S) (dwie projekcje)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28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kości krzyżowej/stawów krzyżowo-biodrowych 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70,00  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29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jamy brzusznej 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30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stawu barkowego, łopatki, obojczyka 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31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nadgarstka, dłoni, łokcia, przedramienia (dwie projekcje)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32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miednicy/stawów biodrowych 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33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stawu biodrowego – osi szyjki kości udowej 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34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kości uda/podudzia/stawu kolanowego (dwie projekcje)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35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osiowe/styczne rzepki 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36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stawu skokowego/stopy (dwie projekcje)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lastRenderedPageBreak/>
              <w:t>37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Zdjęcie </w:t>
            </w:r>
            <w:proofErr w:type="spellStart"/>
            <w:r w:rsidRPr="009B6FE8">
              <w:rPr>
                <w:rFonts w:ascii="Times New Roman" w:hAnsi="Times New Roman" w:cs="Times New Roman"/>
              </w:rPr>
              <w:t>rtg</w:t>
            </w:r>
            <w:proofErr w:type="spellEnd"/>
            <w:r w:rsidRPr="009B6FE8">
              <w:rPr>
                <w:rFonts w:ascii="Times New Roman" w:hAnsi="Times New Roman" w:cs="Times New Roman"/>
              </w:rPr>
              <w:t xml:space="preserve"> kręgosłupa – inne  (kręgosłup stojący)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38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Przyłóżkowy rentgen klatki piersiowej w technologii cyfrowej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39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40</w:t>
            </w:r>
          </w:p>
        </w:tc>
        <w:tc>
          <w:tcPr>
            <w:tcW w:w="6034" w:type="dxa"/>
            <w:vAlign w:val="center"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Dokumentacja medyczna badania RTG cyfrowego </w:t>
            </w:r>
          </w:p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na płycie CD-R</w:t>
            </w:r>
          </w:p>
        </w:tc>
        <w:tc>
          <w:tcPr>
            <w:tcW w:w="2917" w:type="dxa"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 xml:space="preserve">                                     2,00*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41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RTG kości długich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70,00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42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 xml:space="preserve">RTG </w:t>
            </w:r>
            <w:proofErr w:type="spellStart"/>
            <w:r w:rsidRPr="009B6FE8">
              <w:rPr>
                <w:rFonts w:ascii="Times New Roman" w:hAnsi="Times New Roman" w:cs="Times New Roman"/>
              </w:rPr>
              <w:t>wewnątrzustne</w:t>
            </w:r>
            <w:proofErr w:type="spellEnd"/>
            <w:r w:rsidRPr="009B6FE8">
              <w:rPr>
                <w:rFonts w:ascii="Times New Roman" w:hAnsi="Times New Roman" w:cs="Times New Roman"/>
              </w:rPr>
              <w:t xml:space="preserve"> zębowe (punktowe)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45,00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43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Mammografia jednej piersi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140,00</w:t>
            </w:r>
          </w:p>
        </w:tc>
      </w:tr>
      <w:tr w:rsidR="009B6FE8" w:rsidRPr="009B6FE8" w:rsidTr="00025296">
        <w:trPr>
          <w:cantSplit/>
          <w:trHeight w:val="305"/>
        </w:trPr>
        <w:tc>
          <w:tcPr>
            <w:tcW w:w="688" w:type="dxa"/>
            <w:hideMark/>
          </w:tcPr>
          <w:p w:rsidR="009B6FE8" w:rsidRPr="009B6FE8" w:rsidRDefault="009B6FE8" w:rsidP="00025296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44</w:t>
            </w:r>
          </w:p>
        </w:tc>
        <w:tc>
          <w:tcPr>
            <w:tcW w:w="6034" w:type="dxa"/>
            <w:vAlign w:val="center"/>
            <w:hideMark/>
          </w:tcPr>
          <w:p w:rsidR="009B6FE8" w:rsidRPr="009B6FE8" w:rsidRDefault="009B6FE8" w:rsidP="00025296">
            <w:pPr>
              <w:rPr>
                <w:rFonts w:ascii="Times New Roman" w:hAnsi="Times New Roman" w:cs="Times New Roman"/>
              </w:rPr>
            </w:pPr>
            <w:r w:rsidRPr="009B6FE8">
              <w:rPr>
                <w:rFonts w:ascii="Times New Roman" w:hAnsi="Times New Roman" w:cs="Times New Roman"/>
              </w:rPr>
              <w:t>Mammografia dwóch piersi</w:t>
            </w:r>
          </w:p>
        </w:tc>
        <w:tc>
          <w:tcPr>
            <w:tcW w:w="2917" w:type="dxa"/>
            <w:hideMark/>
          </w:tcPr>
          <w:p w:rsidR="009B6FE8" w:rsidRPr="009B6FE8" w:rsidRDefault="009B6FE8" w:rsidP="00025296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B6FE8">
              <w:rPr>
                <w:rFonts w:ascii="Times New Roman" w:hAnsi="Times New Roman" w:cs="Times New Roman"/>
                <w:snapToGrid w:val="0"/>
              </w:rPr>
              <w:t>150,00</w:t>
            </w:r>
          </w:p>
        </w:tc>
      </w:tr>
      <w:tr w:rsidR="00025296" w:rsidTr="000252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9639" w:type="dxa"/>
            <w:gridSpan w:val="3"/>
          </w:tcPr>
          <w:p w:rsidR="00025296" w:rsidRDefault="00025296" w:rsidP="00025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*Do powyższych badań zostanie naliczony należny podatek Vat</w:t>
            </w:r>
          </w:p>
          <w:p w:rsidR="00025296" w:rsidRDefault="00025296" w:rsidP="00025296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Opracował: Dział Marketingu</w:t>
            </w:r>
          </w:p>
          <w:p w:rsidR="00025296" w:rsidRDefault="00025296" w:rsidP="00025296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Wprowadzono na podstawie Załącznika Nr 1 </w:t>
            </w:r>
          </w:p>
          <w:p w:rsidR="00025296" w:rsidRDefault="00025296" w:rsidP="0002529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 Regulaminu Organizacyjnego Szpitala Wielospecjalistycznego im. dr. Ludwika Błażka w Inowrocławiu </w:t>
            </w:r>
          </w:p>
          <w:p w:rsidR="00025296" w:rsidRDefault="00025296" w:rsidP="000252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(Zarządzenie Nr 30/2022 Dyrektora w sprawie wprowadzenia zmian w Regulaminie Organizacyjnym Szpitala Wielospecjalistycznego im. dr. L. Błażka w Inowrocławiu z dnia  6 grudnia 2022r.).  </w:t>
            </w:r>
          </w:p>
          <w:p w:rsidR="00025296" w:rsidRDefault="00025296" w:rsidP="000252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Ostatnia aktualizacja: 01.01.2023r.</w:t>
            </w:r>
          </w:p>
          <w:p w:rsidR="00025296" w:rsidRDefault="00025296" w:rsidP="00025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296" w:rsidRDefault="00025296" w:rsidP="00025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25296" w:rsidRDefault="00025296" w:rsidP="00025296"/>
    <w:p w:rsidR="00025296" w:rsidRPr="00503577" w:rsidRDefault="00025296">
      <w:pPr>
        <w:rPr>
          <w:sz w:val="18"/>
          <w:szCs w:val="18"/>
        </w:rPr>
      </w:pPr>
    </w:p>
    <w:sectPr w:rsidR="00025296" w:rsidRPr="0050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34"/>
    <w:rsid w:val="00025296"/>
    <w:rsid w:val="00503577"/>
    <w:rsid w:val="009B6FE8"/>
    <w:rsid w:val="00AF6FA3"/>
    <w:rsid w:val="00C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</cp:revision>
  <dcterms:created xsi:type="dcterms:W3CDTF">2022-12-21T11:57:00Z</dcterms:created>
  <dcterms:modified xsi:type="dcterms:W3CDTF">2022-12-22T10:33:00Z</dcterms:modified>
</cp:coreProperties>
</file>