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688"/>
        <w:gridCol w:w="6825"/>
        <w:gridCol w:w="2126"/>
      </w:tblGrid>
      <w:tr w:rsidR="005B1A26" w:rsidRPr="00E17C96" w:rsidTr="0079100C">
        <w:trPr>
          <w:cantSplit/>
          <w:trHeight w:val="305"/>
        </w:trPr>
        <w:tc>
          <w:tcPr>
            <w:tcW w:w="9639" w:type="dxa"/>
            <w:gridSpan w:val="3"/>
          </w:tcPr>
          <w:p w:rsidR="005B1A26" w:rsidRPr="00E17C96" w:rsidRDefault="005B1A26" w:rsidP="0079100C">
            <w:pPr>
              <w:rPr>
                <w:rFonts w:ascii="Times New Roman" w:hAnsi="Times New Roman" w:cs="Times New Roman"/>
                <w:b/>
              </w:rPr>
            </w:pPr>
            <w:r w:rsidRPr="00E17C96">
              <w:rPr>
                <w:rFonts w:ascii="Times New Roman" w:hAnsi="Times New Roman" w:cs="Times New Roman"/>
                <w:b/>
              </w:rPr>
              <w:t>Zakład Diagnostyki Obrazowej</w:t>
            </w:r>
          </w:p>
          <w:p w:rsidR="005B1A26" w:rsidRPr="00E17C96" w:rsidRDefault="005B1A26" w:rsidP="0079100C">
            <w:pPr>
              <w:rPr>
                <w:rFonts w:ascii="Times New Roman" w:hAnsi="Times New Roman" w:cs="Times New Roman"/>
                <w:snapToGrid w:val="0"/>
              </w:rPr>
            </w:pPr>
            <w:r w:rsidRPr="00E17C96">
              <w:rPr>
                <w:rFonts w:ascii="Times New Roman" w:hAnsi="Times New Roman" w:cs="Times New Roman"/>
                <w:b/>
              </w:rPr>
              <w:t>Pracownia Densytometrii</w:t>
            </w:r>
          </w:p>
        </w:tc>
      </w:tr>
      <w:tr w:rsidR="005B1A26" w:rsidRPr="00E17C96" w:rsidTr="0079100C">
        <w:trPr>
          <w:cantSplit/>
          <w:trHeight w:val="305"/>
        </w:trPr>
        <w:tc>
          <w:tcPr>
            <w:tcW w:w="688" w:type="dxa"/>
          </w:tcPr>
          <w:p w:rsidR="005B1A26" w:rsidRPr="00E17C96" w:rsidRDefault="005B1A26" w:rsidP="0079100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17C96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6825" w:type="dxa"/>
          </w:tcPr>
          <w:p w:rsidR="005B1A26" w:rsidRPr="00E17C96" w:rsidRDefault="005B1A26" w:rsidP="0079100C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Densytometria</w:t>
            </w:r>
            <w:r w:rsidRPr="00E17C9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5B1A26" w:rsidRPr="00E17C96" w:rsidRDefault="005B1A26" w:rsidP="0079100C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5B1A26">
              <w:rPr>
                <w:rFonts w:ascii="Times New Roman" w:hAnsi="Times New Roman" w:cs="Times New Roman"/>
                <w:snapToGrid w:val="0"/>
              </w:rPr>
              <w:t>150,00</w:t>
            </w:r>
          </w:p>
        </w:tc>
      </w:tr>
      <w:tr w:rsidR="0079100C" w:rsidTr="007910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9639" w:type="dxa"/>
            <w:gridSpan w:val="3"/>
          </w:tcPr>
          <w:p w:rsidR="0079100C" w:rsidRDefault="0079100C" w:rsidP="0079100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9100C" w:rsidRPr="0079100C" w:rsidRDefault="0079100C" w:rsidP="0079100C">
            <w:pPr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79100C">
              <w:rPr>
                <w:rFonts w:ascii="Times New Roman" w:hAnsi="Times New Roman" w:cs="Times New Roman"/>
                <w:bCs/>
                <w:sz w:val="16"/>
                <w:szCs w:val="16"/>
              </w:rPr>
              <w:t>Opracował: Dział Marketingu</w:t>
            </w:r>
          </w:p>
          <w:p w:rsidR="0079100C" w:rsidRPr="0079100C" w:rsidRDefault="0079100C" w:rsidP="0079100C">
            <w:pPr>
              <w:jc w:val="both"/>
              <w:rPr>
                <w:sz w:val="16"/>
                <w:szCs w:val="16"/>
              </w:rPr>
            </w:pPr>
            <w:r w:rsidRPr="0079100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Wprowadzono na podstawie Załącznika Nr 1 </w:t>
            </w:r>
          </w:p>
          <w:p w:rsidR="0079100C" w:rsidRPr="0079100C" w:rsidRDefault="0079100C" w:rsidP="0079100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10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 Regulaminu Organizacyjnego Szpitala Wielospecjalistycznego im. dr. Ludwika Błażka w Inowrocławiu </w:t>
            </w:r>
          </w:p>
          <w:p w:rsidR="0079100C" w:rsidRPr="0079100C" w:rsidRDefault="0079100C" w:rsidP="007910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00C">
              <w:rPr>
                <w:rFonts w:ascii="Times New Roman" w:hAnsi="Times New Roman" w:cs="Times New Roman"/>
                <w:sz w:val="16"/>
                <w:szCs w:val="16"/>
              </w:rPr>
              <w:t xml:space="preserve">(Zarządzenie Nr 30/2022 Dyrektora w sprawie wprowadzenia zmian w Regulaminie Organizacyjnym Szpitala Wielospecjalistycznego im. dr. L. Błażka w Inowrocławiu z dnia  6 grudnia 2022r.).  </w:t>
            </w:r>
          </w:p>
          <w:p w:rsidR="0079100C" w:rsidRPr="0079100C" w:rsidRDefault="0079100C" w:rsidP="007910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00C">
              <w:rPr>
                <w:rFonts w:ascii="Times New Roman" w:hAnsi="Times New Roman" w:cs="Times New Roman"/>
                <w:sz w:val="16"/>
                <w:szCs w:val="16"/>
              </w:rPr>
              <w:t>Ostatnia aktualizacja: 01.01.2023r.</w:t>
            </w:r>
          </w:p>
          <w:p w:rsidR="0079100C" w:rsidRDefault="0079100C" w:rsidP="0079100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7F14E0" w:rsidRDefault="007F14E0"/>
    <w:sectPr w:rsidR="007F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6E"/>
    <w:rsid w:val="005B1A26"/>
    <w:rsid w:val="0079100C"/>
    <w:rsid w:val="007F14E0"/>
    <w:rsid w:val="00FD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3</cp:revision>
  <dcterms:created xsi:type="dcterms:W3CDTF">2022-12-21T12:05:00Z</dcterms:created>
  <dcterms:modified xsi:type="dcterms:W3CDTF">2022-12-22T10:24:00Z</dcterms:modified>
</cp:coreProperties>
</file>